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F5C2" w14:textId="79274FAE" w:rsidR="00861121" w:rsidRPr="004265D6" w:rsidRDefault="00861121" w:rsidP="00861121">
      <w:pPr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4265D6">
        <w:rPr>
          <w:rFonts w:ascii="Franklin Gothic Book" w:hAnsi="Franklin Gothic Book"/>
          <w:b/>
          <w:sz w:val="24"/>
          <w:szCs w:val="24"/>
        </w:rPr>
        <w:t xml:space="preserve">Course Name: </w:t>
      </w:r>
      <w:r w:rsidRPr="004265D6">
        <w:rPr>
          <w:rFonts w:ascii="Franklin Gothic Book" w:hAnsi="Franklin Gothic Book"/>
          <w:sz w:val="24"/>
          <w:szCs w:val="24"/>
        </w:rPr>
        <w:t>The Union Trust Building: From Sheriff’s Sale to Class A Building</w:t>
      </w:r>
    </w:p>
    <w:p w14:paraId="6A5DD436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</w:p>
    <w:p w14:paraId="2CA3196C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>Provided By:</w:t>
      </w:r>
      <w:r w:rsidRPr="004265D6">
        <w:rPr>
          <w:rFonts w:ascii="Franklin Gothic Book" w:hAnsi="Franklin Gothic Book"/>
          <w:sz w:val="24"/>
          <w:szCs w:val="24"/>
        </w:rPr>
        <w:t xml:space="preserve"> AIA Pittsburgh</w:t>
      </w:r>
    </w:p>
    <w:p w14:paraId="08131D1A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</w:p>
    <w:p w14:paraId="60503241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 xml:space="preserve">Course Date: </w:t>
      </w:r>
      <w:r w:rsidRPr="004265D6">
        <w:rPr>
          <w:rFonts w:ascii="Franklin Gothic Book" w:hAnsi="Franklin Gothic Book"/>
          <w:sz w:val="24"/>
          <w:szCs w:val="24"/>
        </w:rPr>
        <w:t>04/12/2018</w:t>
      </w:r>
    </w:p>
    <w:p w14:paraId="7FA4D036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</w:p>
    <w:p w14:paraId="70D49755" w14:textId="77777777" w:rsidR="00861121" w:rsidRPr="004265D6" w:rsidRDefault="00861121" w:rsidP="00861121">
      <w:pPr>
        <w:rPr>
          <w:rFonts w:ascii="Franklin Gothic Book" w:hAnsi="Franklin Gothic Book"/>
          <w:b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 xml:space="preserve">About: </w:t>
      </w:r>
    </w:p>
    <w:p w14:paraId="4BD14F16" w14:textId="77777777" w:rsidR="00A3718D" w:rsidRPr="004265D6" w:rsidRDefault="007C619E" w:rsidP="00E32668">
      <w:pPr>
        <w:rPr>
          <w:rFonts w:ascii="Franklin Gothic Book" w:hAnsi="Franklin Gothic Book" w:cs="Arial"/>
          <w:sz w:val="24"/>
          <w:szCs w:val="24"/>
        </w:rPr>
      </w:pPr>
      <w:r w:rsidRPr="004265D6">
        <w:rPr>
          <w:rFonts w:ascii="Franklin Gothic Book" w:hAnsi="Franklin Gothic Book" w:cs="Arial"/>
          <w:sz w:val="24"/>
          <w:szCs w:val="24"/>
        </w:rPr>
        <w:t xml:space="preserve">This course will review the history of the Union Trust Building </w:t>
      </w:r>
      <w:r w:rsidR="00B87758" w:rsidRPr="004265D6">
        <w:rPr>
          <w:rFonts w:ascii="Franklin Gothic Book" w:hAnsi="Franklin Gothic Book" w:cs="Arial"/>
          <w:sz w:val="24"/>
          <w:szCs w:val="24"/>
        </w:rPr>
        <w:t>(UT</w:t>
      </w:r>
      <w:r w:rsidR="00B9729F" w:rsidRPr="004265D6">
        <w:rPr>
          <w:rFonts w:ascii="Franklin Gothic Book" w:hAnsi="Franklin Gothic Book" w:cs="Arial"/>
          <w:sz w:val="24"/>
          <w:szCs w:val="24"/>
        </w:rPr>
        <w:t>B</w:t>
      </w:r>
      <w:r w:rsidR="00B87758" w:rsidRPr="004265D6">
        <w:rPr>
          <w:rFonts w:ascii="Franklin Gothic Book" w:hAnsi="Franklin Gothic Book" w:cs="Arial"/>
          <w:sz w:val="24"/>
          <w:szCs w:val="24"/>
        </w:rPr>
        <w:t xml:space="preserve">) </w:t>
      </w:r>
      <w:r w:rsidRPr="004265D6">
        <w:rPr>
          <w:rFonts w:ascii="Franklin Gothic Book" w:hAnsi="Franklin Gothic Book" w:cs="Arial"/>
          <w:sz w:val="24"/>
          <w:szCs w:val="24"/>
        </w:rPr>
        <w:t>through the most recent renovation. The presenters will discuss the initial studies and formulation of a strategy to revitalize the building and make it attractive to new office and restaurant tenants. Key design and construction challenges</w:t>
      </w:r>
      <w:r w:rsidR="00B9729F" w:rsidRPr="004265D6">
        <w:rPr>
          <w:rFonts w:ascii="Franklin Gothic Book" w:hAnsi="Franklin Gothic Book" w:cs="Arial"/>
          <w:sz w:val="24"/>
          <w:szCs w:val="24"/>
        </w:rPr>
        <w:t>,</w:t>
      </w:r>
      <w:r w:rsidRPr="004265D6">
        <w:rPr>
          <w:rFonts w:ascii="Franklin Gothic Book" w:hAnsi="Franklin Gothic Book" w:cs="Arial"/>
          <w:sz w:val="24"/>
          <w:szCs w:val="24"/>
        </w:rPr>
        <w:t xml:space="preserve"> such as façade restoration, systems replacement, elevator upgrades, and two levels of subsurface parking</w:t>
      </w:r>
      <w:r w:rsidR="00B9729F" w:rsidRPr="004265D6">
        <w:rPr>
          <w:rFonts w:ascii="Franklin Gothic Book" w:hAnsi="Franklin Gothic Book" w:cs="Arial"/>
          <w:sz w:val="24"/>
          <w:szCs w:val="24"/>
        </w:rPr>
        <w:t>,</w:t>
      </w:r>
      <w:r w:rsidRPr="004265D6">
        <w:rPr>
          <w:rFonts w:ascii="Franklin Gothic Book" w:hAnsi="Franklin Gothic Book" w:cs="Arial"/>
          <w:sz w:val="24"/>
          <w:szCs w:val="24"/>
        </w:rPr>
        <w:t xml:space="preserve"> will be addressed. During</w:t>
      </w:r>
      <w:r w:rsidR="00B87758" w:rsidRPr="004265D6">
        <w:rPr>
          <w:rFonts w:ascii="Franklin Gothic Book" w:hAnsi="Franklin Gothic Book" w:cs="Arial"/>
          <w:sz w:val="24"/>
          <w:szCs w:val="24"/>
        </w:rPr>
        <w:t xml:space="preserve"> this session</w:t>
      </w:r>
      <w:r w:rsidRPr="004265D6">
        <w:rPr>
          <w:rFonts w:ascii="Franklin Gothic Book" w:hAnsi="Franklin Gothic Book" w:cs="Arial"/>
          <w:sz w:val="24"/>
          <w:szCs w:val="24"/>
        </w:rPr>
        <w:t xml:space="preserve">, presenters will review successful communication strategies across the multidisciplinary team and share some lessons learned. At the end of the </w:t>
      </w:r>
      <w:r w:rsidR="00B9729F" w:rsidRPr="004265D6">
        <w:rPr>
          <w:rFonts w:ascii="Franklin Gothic Book" w:hAnsi="Franklin Gothic Book" w:cs="Arial"/>
          <w:sz w:val="24"/>
          <w:szCs w:val="24"/>
        </w:rPr>
        <w:t>course</w:t>
      </w:r>
      <w:r w:rsidRPr="004265D6">
        <w:rPr>
          <w:rFonts w:ascii="Franklin Gothic Book" w:hAnsi="Franklin Gothic Book" w:cs="Arial"/>
          <w:sz w:val="24"/>
          <w:szCs w:val="24"/>
        </w:rPr>
        <w:t xml:space="preserve">, attendees will have a better understanding of how to successfully </w:t>
      </w:r>
      <w:r w:rsidR="007C0125" w:rsidRPr="004265D6">
        <w:rPr>
          <w:rFonts w:ascii="Franklin Gothic Book" w:hAnsi="Franklin Gothic Book" w:cs="Arial"/>
          <w:sz w:val="24"/>
          <w:szCs w:val="24"/>
        </w:rPr>
        <w:t>approach a</w:t>
      </w:r>
      <w:r w:rsidRPr="004265D6">
        <w:rPr>
          <w:rFonts w:ascii="Franklin Gothic Book" w:hAnsi="Franklin Gothic Book" w:cs="Arial"/>
          <w:sz w:val="24"/>
          <w:szCs w:val="24"/>
        </w:rPr>
        <w:t xml:space="preserve"> complex project</w:t>
      </w:r>
      <w:r w:rsidR="00B87758" w:rsidRPr="004265D6">
        <w:rPr>
          <w:rFonts w:ascii="Franklin Gothic Book" w:hAnsi="Franklin Gothic Book" w:cs="Arial"/>
          <w:sz w:val="24"/>
          <w:szCs w:val="24"/>
        </w:rPr>
        <w:t>,</w:t>
      </w:r>
      <w:r w:rsidRPr="004265D6">
        <w:rPr>
          <w:rFonts w:ascii="Franklin Gothic Book" w:hAnsi="Franklin Gothic Book" w:cs="Arial"/>
          <w:sz w:val="24"/>
          <w:szCs w:val="24"/>
        </w:rPr>
        <w:t xml:space="preserve"> and with a large and diverse team of professionals. </w:t>
      </w:r>
    </w:p>
    <w:p w14:paraId="697C7063" w14:textId="56C936CC" w:rsidR="00E32668" w:rsidRPr="004265D6" w:rsidRDefault="00E32668" w:rsidP="00E32668">
      <w:pPr>
        <w:rPr>
          <w:rFonts w:ascii="Franklin Gothic Book" w:hAnsi="Franklin Gothic Book" w:cs="Arial"/>
          <w:sz w:val="24"/>
          <w:szCs w:val="24"/>
        </w:rPr>
      </w:pPr>
    </w:p>
    <w:p w14:paraId="65F07FF3" w14:textId="746E13B6" w:rsidR="00E32668" w:rsidRPr="004265D6" w:rsidRDefault="00E32668" w:rsidP="00E32668">
      <w:pPr>
        <w:rPr>
          <w:rFonts w:ascii="Franklin Gothic Book" w:hAnsi="Franklin Gothic Book" w:cs="Arial"/>
          <w:b/>
          <w:sz w:val="24"/>
          <w:szCs w:val="24"/>
        </w:rPr>
      </w:pPr>
      <w:r w:rsidRPr="004265D6">
        <w:rPr>
          <w:rFonts w:ascii="Franklin Gothic Book" w:hAnsi="Franklin Gothic Book" w:cs="Arial"/>
          <w:b/>
          <w:sz w:val="24"/>
          <w:szCs w:val="24"/>
        </w:rPr>
        <w:t>Learning Objectives</w:t>
      </w:r>
      <w:r w:rsidR="00B87758" w:rsidRPr="004265D6">
        <w:rPr>
          <w:rFonts w:ascii="Franklin Gothic Book" w:hAnsi="Franklin Gothic Book" w:cs="Arial"/>
          <w:b/>
          <w:sz w:val="24"/>
          <w:szCs w:val="24"/>
        </w:rPr>
        <w:t>:</w:t>
      </w:r>
    </w:p>
    <w:p w14:paraId="5669677D" w14:textId="7D7295F8" w:rsidR="00E32668" w:rsidRPr="004265D6" w:rsidRDefault="00B87758" w:rsidP="00B87758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 w:rsidRPr="004265D6">
        <w:rPr>
          <w:rFonts w:ascii="Franklin Gothic Book" w:hAnsi="Franklin Gothic Book" w:cs="Arial"/>
          <w:sz w:val="24"/>
          <w:szCs w:val="24"/>
        </w:rPr>
        <w:t>Discuss the history of the UTB—</w:t>
      </w:r>
      <w:r w:rsidR="0094599D" w:rsidRPr="004265D6">
        <w:rPr>
          <w:rFonts w:ascii="Franklin Gothic Book" w:hAnsi="Franklin Gothic Book" w:cs="Arial"/>
          <w:sz w:val="24"/>
          <w:szCs w:val="24"/>
        </w:rPr>
        <w:t>its</w:t>
      </w:r>
      <w:r w:rsidR="00E32668" w:rsidRPr="004265D6">
        <w:rPr>
          <w:rFonts w:ascii="Franklin Gothic Book" w:hAnsi="Franklin Gothic Book" w:cs="Arial"/>
          <w:sz w:val="24"/>
          <w:szCs w:val="24"/>
        </w:rPr>
        <w:t xml:space="preserve"> original configuration and many changes</w:t>
      </w:r>
      <w:r w:rsidR="00B9729F" w:rsidRPr="004265D6">
        <w:rPr>
          <w:rFonts w:ascii="Franklin Gothic Book" w:hAnsi="Franklin Gothic Book" w:cs="Arial"/>
          <w:sz w:val="24"/>
          <w:szCs w:val="24"/>
        </w:rPr>
        <w:t>.</w:t>
      </w:r>
    </w:p>
    <w:p w14:paraId="24B41AED" w14:textId="11833D1F" w:rsidR="00E32668" w:rsidRPr="004265D6" w:rsidRDefault="00E32668" w:rsidP="00B87758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 w:rsidRPr="004265D6">
        <w:rPr>
          <w:rFonts w:ascii="Franklin Gothic Book" w:hAnsi="Franklin Gothic Book" w:cs="Arial"/>
          <w:sz w:val="24"/>
          <w:szCs w:val="24"/>
        </w:rPr>
        <w:t>Understand the formulation of a strategy to transform and reposition the building</w:t>
      </w:r>
      <w:r w:rsidR="00B9729F" w:rsidRPr="004265D6">
        <w:rPr>
          <w:rFonts w:ascii="Franklin Gothic Book" w:hAnsi="Franklin Gothic Book" w:cs="Arial"/>
          <w:sz w:val="24"/>
          <w:szCs w:val="24"/>
        </w:rPr>
        <w:t>.</w:t>
      </w:r>
    </w:p>
    <w:p w14:paraId="5B1ABD76" w14:textId="00480F59" w:rsidR="00861121" w:rsidRPr="004265D6" w:rsidRDefault="00B87758" w:rsidP="00B87758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 w:rsidRPr="004265D6">
        <w:rPr>
          <w:rFonts w:ascii="Franklin Gothic Book" w:hAnsi="Franklin Gothic Book" w:cs="Arial"/>
          <w:sz w:val="24"/>
          <w:szCs w:val="24"/>
        </w:rPr>
        <w:t>Recognize</w:t>
      </w:r>
      <w:r w:rsidR="00E32668" w:rsidRPr="004265D6">
        <w:rPr>
          <w:rFonts w:ascii="Franklin Gothic Book" w:hAnsi="Franklin Gothic Book" w:cs="Arial"/>
          <w:sz w:val="24"/>
          <w:szCs w:val="24"/>
        </w:rPr>
        <w:t xml:space="preserve"> the primary design and construction challenges</w:t>
      </w:r>
      <w:r w:rsidR="00B9729F" w:rsidRPr="004265D6">
        <w:rPr>
          <w:rFonts w:ascii="Franklin Gothic Book" w:hAnsi="Franklin Gothic Book" w:cs="Arial"/>
          <w:sz w:val="24"/>
          <w:szCs w:val="24"/>
        </w:rPr>
        <w:t>.</w:t>
      </w:r>
    </w:p>
    <w:p w14:paraId="5E00C6F7" w14:textId="678177A3" w:rsidR="00861121" w:rsidRPr="004265D6" w:rsidRDefault="00E32668" w:rsidP="004265D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 w:cs="Arial"/>
          <w:sz w:val="24"/>
          <w:szCs w:val="24"/>
        </w:rPr>
        <w:t>Identify the communication and collaboration strategies used to bring together the many desig</w:t>
      </w:r>
      <w:r w:rsidR="00B87758" w:rsidRPr="004265D6">
        <w:rPr>
          <w:rFonts w:ascii="Franklin Gothic Book" w:hAnsi="Franklin Gothic Book" w:cs="Arial"/>
          <w:sz w:val="24"/>
          <w:szCs w:val="24"/>
        </w:rPr>
        <w:t>n and construction team members</w:t>
      </w:r>
      <w:r w:rsidR="00B9729F" w:rsidRPr="004265D6">
        <w:rPr>
          <w:rFonts w:ascii="Franklin Gothic Book" w:hAnsi="Franklin Gothic Book" w:cs="Arial"/>
          <w:sz w:val="24"/>
          <w:szCs w:val="24"/>
        </w:rPr>
        <w:t>.</w:t>
      </w:r>
    </w:p>
    <w:p w14:paraId="5DD06D2B" w14:textId="77777777" w:rsidR="00861121" w:rsidRPr="004265D6" w:rsidRDefault="00861121" w:rsidP="004265D6">
      <w:pPr>
        <w:rPr>
          <w:rFonts w:ascii="Franklin Gothic Book" w:hAnsi="Franklin Gothic Book" w:cs="Arial"/>
          <w:sz w:val="24"/>
          <w:szCs w:val="24"/>
        </w:rPr>
      </w:pPr>
    </w:p>
    <w:p w14:paraId="2BE33694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>URL:</w:t>
      </w:r>
      <w:r w:rsidRPr="004265D6">
        <w:rPr>
          <w:rFonts w:ascii="Franklin Gothic Book" w:hAnsi="Franklin Gothic Book"/>
          <w:sz w:val="24"/>
          <w:szCs w:val="24"/>
        </w:rPr>
        <w:t xml:space="preserve"> </w:t>
      </w:r>
      <w:hyperlink r:id="rId6" w:history="1">
        <w:r w:rsidRPr="004265D6">
          <w:rPr>
            <w:rStyle w:val="Hyperlink"/>
            <w:rFonts w:ascii="Franklin Gothic Book" w:hAnsi="Franklin Gothic Book"/>
            <w:sz w:val="24"/>
            <w:szCs w:val="24"/>
          </w:rPr>
          <w:t>http://aiapgh.org/aia-programs-events/build-pittsburgh/presenters-programming-2018/</w:t>
        </w:r>
      </w:hyperlink>
      <w:r w:rsidRPr="004265D6">
        <w:rPr>
          <w:rFonts w:ascii="Franklin Gothic Book" w:hAnsi="Franklin Gothic Book"/>
          <w:sz w:val="24"/>
          <w:szCs w:val="24"/>
        </w:rPr>
        <w:t xml:space="preserve"> </w:t>
      </w:r>
    </w:p>
    <w:p w14:paraId="46B19605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</w:p>
    <w:p w14:paraId="25D517E2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>LEED Specific:</w:t>
      </w:r>
      <w:r w:rsidRPr="004265D6">
        <w:rPr>
          <w:rFonts w:ascii="Franklin Gothic Book" w:hAnsi="Franklin Gothic Book"/>
          <w:sz w:val="24"/>
          <w:szCs w:val="24"/>
        </w:rPr>
        <w:t xml:space="preserve"> No</w:t>
      </w:r>
    </w:p>
    <w:p w14:paraId="7B01F950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</w:p>
    <w:p w14:paraId="15C66574" w14:textId="1C66D7DC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 xml:space="preserve">GBCI CEUs: </w:t>
      </w:r>
      <w:r w:rsidRPr="004265D6">
        <w:rPr>
          <w:rFonts w:ascii="Franklin Gothic Book" w:hAnsi="Franklin Gothic Book"/>
          <w:sz w:val="24"/>
          <w:szCs w:val="24"/>
        </w:rPr>
        <w:t>1.0</w:t>
      </w:r>
    </w:p>
    <w:p w14:paraId="772EE27D" w14:textId="77777777" w:rsidR="00861121" w:rsidRPr="004265D6" w:rsidRDefault="00861121" w:rsidP="00861121">
      <w:pPr>
        <w:rPr>
          <w:rFonts w:ascii="Franklin Gothic Book" w:hAnsi="Franklin Gothic Book"/>
          <w:sz w:val="24"/>
          <w:szCs w:val="24"/>
        </w:rPr>
      </w:pPr>
    </w:p>
    <w:p w14:paraId="6C992C50" w14:textId="241AE255" w:rsidR="002B458F" w:rsidRPr="004265D6" w:rsidRDefault="00861121" w:rsidP="004265D6">
      <w:pPr>
        <w:rPr>
          <w:rFonts w:ascii="Franklin Gothic Book" w:hAnsi="Franklin Gothic Book"/>
          <w:sz w:val="24"/>
          <w:szCs w:val="24"/>
        </w:rPr>
      </w:pPr>
      <w:r w:rsidRPr="004265D6">
        <w:rPr>
          <w:rFonts w:ascii="Franklin Gothic Book" w:hAnsi="Franklin Gothic Book"/>
          <w:b/>
          <w:sz w:val="24"/>
          <w:szCs w:val="24"/>
        </w:rPr>
        <w:t xml:space="preserve">AIA LU/HSW Hours: </w:t>
      </w:r>
      <w:r w:rsidRPr="004265D6">
        <w:rPr>
          <w:rFonts w:ascii="Franklin Gothic Book" w:hAnsi="Franklin Gothic Book"/>
          <w:sz w:val="24"/>
          <w:szCs w:val="24"/>
        </w:rPr>
        <w:t>1.0</w:t>
      </w:r>
    </w:p>
    <w:sectPr w:rsidR="002B458F" w:rsidRPr="0042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0D1AF" w16cid:durableId="1E40A2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215"/>
    <w:multiLevelType w:val="hybridMultilevel"/>
    <w:tmpl w:val="31F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614"/>
    <w:multiLevelType w:val="hybridMultilevel"/>
    <w:tmpl w:val="E1C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50C8"/>
    <w:multiLevelType w:val="hybridMultilevel"/>
    <w:tmpl w:val="7B4E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 Bartel">
    <w15:presenceInfo w15:providerId="None" w15:userId="Alexa Bartel"/>
  </w15:person>
  <w15:person w15:author="Chiodo, Emily">
    <w15:presenceInfo w15:providerId="AD" w15:userId="S-1-5-21-1557333615-1545472437-48716514-23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141073"/>
    <w:rsid w:val="002B458F"/>
    <w:rsid w:val="00381B91"/>
    <w:rsid w:val="00402A37"/>
    <w:rsid w:val="004265D6"/>
    <w:rsid w:val="006477BE"/>
    <w:rsid w:val="0066427A"/>
    <w:rsid w:val="007B7A6E"/>
    <w:rsid w:val="007C0125"/>
    <w:rsid w:val="007C619E"/>
    <w:rsid w:val="007D04F6"/>
    <w:rsid w:val="00861121"/>
    <w:rsid w:val="008B0292"/>
    <w:rsid w:val="008D391E"/>
    <w:rsid w:val="00902D54"/>
    <w:rsid w:val="0094599D"/>
    <w:rsid w:val="009763BF"/>
    <w:rsid w:val="00A3718D"/>
    <w:rsid w:val="00B87758"/>
    <w:rsid w:val="00B9729F"/>
    <w:rsid w:val="00E32668"/>
    <w:rsid w:val="00E56FC0"/>
    <w:rsid w:val="00E6524F"/>
    <w:rsid w:val="00E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44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6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6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729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611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6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6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729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61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apgh.org/aia-programs-events/build-pittsburgh/presenters-programming-201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Wagstaff</dc:creator>
  <cp:keywords/>
  <dc:description/>
  <cp:lastModifiedBy>Natalie Grandinetti</cp:lastModifiedBy>
  <cp:revision>4</cp:revision>
  <cp:lastPrinted>2018-02-20T16:33:00Z</cp:lastPrinted>
  <dcterms:created xsi:type="dcterms:W3CDTF">2018-04-06T16:59:00Z</dcterms:created>
  <dcterms:modified xsi:type="dcterms:W3CDTF">2018-04-24T18:14:00Z</dcterms:modified>
</cp:coreProperties>
</file>