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E1E61" w14:textId="77777777" w:rsidR="00CD567E" w:rsidRDefault="00CD567E" w:rsidP="00CD567E">
      <w:pPr>
        <w:rPr>
          <w:rStyle w:val="Strong"/>
          <w:b w:val="0"/>
          <w:color w:val="333333"/>
          <w:sz w:val="21"/>
          <w:szCs w:val="21"/>
          <w:bdr w:val="none" w:sz="0" w:space="0" w:color="auto" w:frame="1"/>
          <w:shd w:val="clear" w:color="auto" w:fill="FFFFFF"/>
        </w:rPr>
      </w:pPr>
      <w:r>
        <w:rPr>
          <w:rFonts w:ascii="Franklin Gothic Book" w:hAnsi="Franklin Gothic Book"/>
          <w:color w:val="000000"/>
          <w:sz w:val="21"/>
          <w:szCs w:val="21"/>
        </w:rPr>
        <w:t>Course Name</w:t>
      </w:r>
      <w:r w:rsidRPr="00C93AF4">
        <w:rPr>
          <w:b/>
          <w:color w:val="000000"/>
          <w:sz w:val="21"/>
          <w:szCs w:val="21"/>
        </w:rPr>
        <w:t xml:space="preserve">: </w:t>
      </w:r>
      <w:r w:rsidRPr="00D4542E">
        <w:rPr>
          <w:rStyle w:val="Strong"/>
          <w:b w:val="0"/>
          <w:color w:val="333333"/>
          <w:sz w:val="21"/>
          <w:szCs w:val="21"/>
          <w:bdr w:val="none" w:sz="0" w:space="0" w:color="auto" w:frame="1"/>
          <w:shd w:val="clear" w:color="auto" w:fill="FFFFFF"/>
        </w:rPr>
        <w:t>City of Pittsburgh Building Benchmarking Legislation and Portfolio Manager Introduction</w:t>
      </w:r>
    </w:p>
    <w:p w14:paraId="09E02318" w14:textId="77777777" w:rsidR="00CD567E" w:rsidRDefault="00CD567E" w:rsidP="00CD567E">
      <w:pPr>
        <w:rPr>
          <w:rFonts w:ascii="Franklin Gothic Book" w:hAnsi="Franklin Gothic Book"/>
          <w:color w:val="000000"/>
          <w:sz w:val="21"/>
          <w:szCs w:val="21"/>
        </w:rPr>
      </w:pPr>
      <w:r>
        <w:rPr>
          <w:rFonts w:ascii="Franklin Gothic Book" w:hAnsi="Franklin Gothic Book"/>
          <w:color w:val="000000"/>
          <w:sz w:val="21"/>
          <w:szCs w:val="21"/>
        </w:rPr>
        <w:t>Prov</w:t>
      </w:r>
      <w:r w:rsidR="0090609C">
        <w:rPr>
          <w:rFonts w:ascii="Franklin Gothic Book" w:hAnsi="Franklin Gothic Book"/>
          <w:color w:val="000000"/>
          <w:sz w:val="21"/>
          <w:szCs w:val="21"/>
        </w:rPr>
        <w:t>ided By: AIA Pittsburgh</w:t>
      </w:r>
      <w:bookmarkStart w:id="0" w:name="_GoBack"/>
      <w:bookmarkEnd w:id="0"/>
    </w:p>
    <w:p w14:paraId="76AEF781" w14:textId="77777777" w:rsidR="00CD567E" w:rsidRDefault="00CD567E" w:rsidP="00CD567E">
      <w:pPr>
        <w:rPr>
          <w:rFonts w:ascii="Franklin Gothic Book" w:hAnsi="Franklin Gothic Book"/>
          <w:color w:val="000000"/>
          <w:sz w:val="21"/>
          <w:szCs w:val="21"/>
        </w:rPr>
      </w:pPr>
      <w:r>
        <w:rPr>
          <w:rFonts w:ascii="Franklin Gothic Book" w:hAnsi="Franklin Gothic Book"/>
          <w:color w:val="000000"/>
          <w:sz w:val="21"/>
          <w:szCs w:val="21"/>
        </w:rPr>
        <w:t>Course Date: 04/05/2017</w:t>
      </w:r>
    </w:p>
    <w:p w14:paraId="3159FB03" w14:textId="77777777" w:rsidR="00CD567E" w:rsidRPr="00C93AF4" w:rsidRDefault="00CD567E" w:rsidP="00CD567E">
      <w:pPr>
        <w:rPr>
          <w:rFonts w:ascii="Georgia" w:hAnsi="Georgia"/>
          <w:b/>
          <w:bCs/>
          <w:color w:val="333333"/>
          <w:sz w:val="21"/>
          <w:szCs w:val="21"/>
          <w:bdr w:val="none" w:sz="0" w:space="0" w:color="auto" w:frame="1"/>
          <w:shd w:val="clear" w:color="auto" w:fill="FFFFFF"/>
        </w:rPr>
      </w:pPr>
      <w:r>
        <w:rPr>
          <w:rFonts w:ascii="Franklin Gothic Book" w:hAnsi="Franklin Gothic Book"/>
          <w:color w:val="000000"/>
          <w:sz w:val="21"/>
          <w:szCs w:val="21"/>
        </w:rPr>
        <w:t>Description:</w:t>
      </w:r>
    </w:p>
    <w:p w14:paraId="63FF7256" w14:textId="77777777" w:rsidR="00CD567E" w:rsidRDefault="00CD567E" w:rsidP="00CD567E">
      <w:pPr>
        <w:pStyle w:val="NormalWeb"/>
        <w:shd w:val="clear" w:color="auto" w:fill="FFFFFF"/>
        <w:ind w:hanging="360"/>
        <w:rPr>
          <w:rFonts w:ascii="Franklin Gothic Book" w:hAnsi="Franklin Gothic Book"/>
          <w:color w:val="000000"/>
          <w:sz w:val="21"/>
          <w:szCs w:val="21"/>
        </w:rPr>
      </w:pPr>
    </w:p>
    <w:p w14:paraId="59D23BAF" w14:textId="77777777" w:rsidR="00CD567E" w:rsidRDefault="00CD567E" w:rsidP="00CD567E">
      <w:pPr>
        <w:pStyle w:val="NormalWeb"/>
        <w:shd w:val="clear" w:color="auto" w:fill="FFFFFF"/>
        <w:rPr>
          <w:rFonts w:ascii="Franklin Gothic Book" w:hAnsi="Franklin Gothic Book"/>
          <w:b/>
          <w:color w:val="000000"/>
          <w:sz w:val="40"/>
          <w:szCs w:val="40"/>
          <w:u w:val="single"/>
        </w:rPr>
      </w:pPr>
      <w:r w:rsidRPr="005D77C0">
        <w:rPr>
          <w:rFonts w:ascii="Franklin Gothic Book" w:hAnsi="Franklin Gothic Book"/>
          <w:b/>
          <w:color w:val="000000"/>
          <w:sz w:val="40"/>
          <w:szCs w:val="40"/>
          <w:u w:val="single"/>
        </w:rPr>
        <w:t xml:space="preserve">About </w:t>
      </w:r>
    </w:p>
    <w:p w14:paraId="71489EBC" w14:textId="77777777" w:rsidR="00CD567E" w:rsidRDefault="00CD567E" w:rsidP="00CD567E">
      <w:pPr>
        <w:pStyle w:val="NormalWeb"/>
        <w:shd w:val="clear" w:color="auto" w:fill="FFFFFF"/>
        <w:rPr>
          <w:rFonts w:ascii="Franklin Gothic Book" w:hAnsi="Franklin Gothic Book"/>
          <w:b/>
          <w:color w:val="000000"/>
          <w:sz w:val="20"/>
          <w:szCs w:val="20"/>
          <w:u w:val="single"/>
        </w:rPr>
      </w:pPr>
    </w:p>
    <w:p w14:paraId="09FE7D4C" w14:textId="77777777" w:rsidR="00CD567E" w:rsidRDefault="00CD567E" w:rsidP="00CD567E">
      <w:pPr>
        <w:pStyle w:val="NormalWeb"/>
        <w:shd w:val="clear" w:color="auto" w:fill="FFFFFF"/>
        <w:rPr>
          <w:rFonts w:ascii="Georgia" w:hAnsi="Georgia"/>
          <w:color w:val="333333"/>
          <w:sz w:val="21"/>
          <w:szCs w:val="21"/>
          <w:shd w:val="clear" w:color="auto" w:fill="FFFFFF"/>
        </w:rPr>
      </w:pPr>
      <w:r>
        <w:rPr>
          <w:rFonts w:ascii="Georgia" w:hAnsi="Georgia"/>
          <w:color w:val="333333"/>
          <w:sz w:val="21"/>
          <w:szCs w:val="21"/>
          <w:shd w:val="clear" w:color="auto" w:fill="FFFFFF"/>
        </w:rPr>
        <w:t>The City of Pittsburgh joins a growing number of U.S. cities, states, and counties that have passed benchmarking and transparency policies requiring buildings of a certain size to disclose annual energy and water consumption. Benchmarking provides owners and occupants a better understanding of their building’s relative energy performance, while helping to identify opportunities to reduce energy and water costs. This session will outline similar national benchmarking policies, discuss the reasoning behind the local legislation, and provide details around how to comply. In addition, Energy Star Portfolio Manager will be discussed as a free tool for benchmarking a building in compliance with the City of Pittsburgh’s Building Benchmarking Legislation.</w:t>
      </w:r>
    </w:p>
    <w:p w14:paraId="03198EC6" w14:textId="77777777" w:rsidR="00CD567E" w:rsidRDefault="00CD567E" w:rsidP="00CD567E">
      <w:pPr>
        <w:pStyle w:val="NormalWeb"/>
        <w:shd w:val="clear" w:color="auto" w:fill="FFFFFF"/>
        <w:rPr>
          <w:rFonts w:ascii="Georgia" w:hAnsi="Georgia"/>
          <w:color w:val="333333"/>
          <w:sz w:val="21"/>
          <w:szCs w:val="21"/>
          <w:shd w:val="clear" w:color="auto" w:fill="FFFFFF"/>
        </w:rPr>
      </w:pPr>
    </w:p>
    <w:p w14:paraId="06870452" w14:textId="77777777" w:rsidR="00CD567E" w:rsidRDefault="00CD567E" w:rsidP="00CD567E">
      <w:pPr>
        <w:pStyle w:val="NormalWeb"/>
        <w:shd w:val="clear" w:color="auto" w:fill="FFFFFF"/>
        <w:rPr>
          <w:rFonts w:ascii="Georgia" w:hAnsi="Georgia"/>
          <w:color w:val="333333"/>
          <w:sz w:val="21"/>
          <w:szCs w:val="21"/>
          <w:shd w:val="clear" w:color="auto" w:fill="FFFFFF"/>
        </w:rPr>
      </w:pPr>
      <w:r>
        <w:rPr>
          <w:rFonts w:ascii="Georgia" w:hAnsi="Georgia"/>
          <w:color w:val="333333"/>
          <w:sz w:val="21"/>
          <w:szCs w:val="21"/>
          <w:shd w:val="clear" w:color="auto" w:fill="FFFFFF"/>
        </w:rPr>
        <w:t xml:space="preserve">This presentation will be given by Isaac Smith of Green Building Alliance. </w:t>
      </w:r>
    </w:p>
    <w:p w14:paraId="04BD6EB9" w14:textId="77777777" w:rsidR="00CD567E" w:rsidRDefault="00CD567E" w:rsidP="00CD567E">
      <w:pPr>
        <w:pStyle w:val="NormalWeb"/>
        <w:shd w:val="clear" w:color="auto" w:fill="FFFFFF"/>
        <w:rPr>
          <w:rFonts w:ascii="Franklin Gothic Book" w:hAnsi="Franklin Gothic Book"/>
          <w:color w:val="000000"/>
          <w:sz w:val="21"/>
          <w:szCs w:val="21"/>
        </w:rPr>
      </w:pPr>
    </w:p>
    <w:p w14:paraId="724D6AC3" w14:textId="77777777" w:rsidR="00CD567E" w:rsidRPr="005D77C0" w:rsidRDefault="00CD567E" w:rsidP="00CD567E">
      <w:pPr>
        <w:pStyle w:val="NormalWeb"/>
        <w:shd w:val="clear" w:color="auto" w:fill="FFFFFF"/>
        <w:ind w:hanging="360"/>
        <w:rPr>
          <w:rFonts w:ascii="Franklin Gothic" w:hAnsi="Franklin Gothic"/>
          <w:b/>
          <w:color w:val="000000"/>
          <w:sz w:val="40"/>
          <w:szCs w:val="40"/>
          <w:u w:val="single"/>
        </w:rPr>
      </w:pPr>
      <w:r>
        <w:rPr>
          <w:rFonts w:ascii="Franklin Gothic" w:hAnsi="Franklin Gothic"/>
          <w:color w:val="000000"/>
          <w:sz w:val="21"/>
          <w:szCs w:val="21"/>
        </w:rPr>
        <w:t xml:space="preserve">    </w:t>
      </w:r>
      <w:r w:rsidRPr="005D77C0">
        <w:rPr>
          <w:rFonts w:ascii="Franklin Gothic Book" w:hAnsi="Franklin Gothic Book"/>
          <w:b/>
          <w:color w:val="000000"/>
          <w:sz w:val="40"/>
          <w:szCs w:val="40"/>
          <w:u w:val="single"/>
        </w:rPr>
        <w:t>Objectives:</w:t>
      </w:r>
    </w:p>
    <w:p w14:paraId="1F05BB4C" w14:textId="77777777" w:rsidR="00CD567E" w:rsidRDefault="00CD567E" w:rsidP="00CD567E">
      <w:pPr>
        <w:pStyle w:val="NormalWeb"/>
        <w:shd w:val="clear" w:color="auto" w:fill="FFFFFF"/>
        <w:rPr>
          <w:rFonts w:ascii="Franklin Gothic Book" w:hAnsi="Franklin Gothic Book"/>
          <w:color w:val="000000"/>
          <w:sz w:val="21"/>
          <w:szCs w:val="21"/>
        </w:rPr>
      </w:pPr>
    </w:p>
    <w:p w14:paraId="39EF1A51" w14:textId="77777777" w:rsidR="0024760B" w:rsidRPr="0024760B" w:rsidRDefault="0024760B" w:rsidP="0024760B">
      <w:pPr>
        <w:shd w:val="clear" w:color="auto" w:fill="FFFFFF"/>
        <w:spacing w:after="0" w:line="240" w:lineRule="auto"/>
        <w:rPr>
          <w:rFonts w:eastAsia="Times New Roman" w:cs="Times New Roman"/>
          <w:sz w:val="21"/>
          <w:szCs w:val="21"/>
        </w:rPr>
      </w:pPr>
      <w:r w:rsidRPr="0024760B">
        <w:rPr>
          <w:rFonts w:eastAsia="Times New Roman" w:cs="Times New Roman"/>
          <w:sz w:val="21"/>
          <w:szCs w:val="21"/>
        </w:rPr>
        <w:t xml:space="preserve">1. Describe the national trends and methods towards benchmarking and transparency </w:t>
      </w:r>
    </w:p>
    <w:p w14:paraId="24D168BF" w14:textId="77777777" w:rsidR="0024760B" w:rsidRPr="0024760B" w:rsidRDefault="0024760B" w:rsidP="0024760B">
      <w:pPr>
        <w:shd w:val="clear" w:color="auto" w:fill="FFFFFF"/>
        <w:spacing w:after="0" w:line="240" w:lineRule="auto"/>
        <w:rPr>
          <w:rFonts w:eastAsia="Times New Roman" w:cs="Times New Roman"/>
          <w:sz w:val="21"/>
          <w:szCs w:val="21"/>
        </w:rPr>
      </w:pPr>
      <w:r w:rsidRPr="0024760B">
        <w:rPr>
          <w:rFonts w:eastAsia="Times New Roman" w:cs="Times New Roman"/>
          <w:sz w:val="21"/>
          <w:szCs w:val="21"/>
        </w:rPr>
        <w:t xml:space="preserve">2. Summarize the benchmarking details around timing, scope, and outcomes </w:t>
      </w:r>
    </w:p>
    <w:p w14:paraId="10AC40A1" w14:textId="77777777" w:rsidR="0024760B" w:rsidRPr="0024760B" w:rsidRDefault="0024760B" w:rsidP="0024760B">
      <w:pPr>
        <w:shd w:val="clear" w:color="auto" w:fill="FFFFFF"/>
        <w:spacing w:after="0" w:line="240" w:lineRule="auto"/>
        <w:rPr>
          <w:rFonts w:eastAsia="Times New Roman" w:cs="Times New Roman"/>
          <w:sz w:val="21"/>
          <w:szCs w:val="21"/>
        </w:rPr>
      </w:pPr>
      <w:r w:rsidRPr="0024760B">
        <w:rPr>
          <w:rFonts w:eastAsia="Times New Roman" w:cs="Times New Roman"/>
          <w:sz w:val="21"/>
          <w:szCs w:val="21"/>
        </w:rPr>
        <w:t xml:space="preserve">3. Understand important building performance metrics </w:t>
      </w:r>
    </w:p>
    <w:p w14:paraId="3B3820C7" w14:textId="77777777" w:rsidR="0024760B" w:rsidRPr="0024760B" w:rsidRDefault="0024760B" w:rsidP="0024760B">
      <w:pPr>
        <w:shd w:val="clear" w:color="auto" w:fill="FFFFFF"/>
        <w:spacing w:after="0" w:line="240" w:lineRule="auto"/>
        <w:rPr>
          <w:rFonts w:eastAsia="Times New Roman" w:cs="Times New Roman"/>
          <w:sz w:val="21"/>
          <w:szCs w:val="21"/>
        </w:rPr>
      </w:pPr>
      <w:r w:rsidRPr="0024760B">
        <w:rPr>
          <w:rFonts w:eastAsia="Times New Roman" w:cs="Times New Roman"/>
          <w:sz w:val="21"/>
          <w:szCs w:val="21"/>
        </w:rPr>
        <w:t>4. Use Energy Star Portfolio Manager to benchmark your building in compliance with the legislation</w:t>
      </w:r>
    </w:p>
    <w:p w14:paraId="734E4649" w14:textId="77777777" w:rsidR="00CD567E" w:rsidRDefault="00CD567E" w:rsidP="00CD567E">
      <w:pPr>
        <w:pStyle w:val="NormalWeb"/>
        <w:shd w:val="clear" w:color="auto" w:fill="FFFFFF"/>
        <w:rPr>
          <w:rFonts w:ascii="Franklin Gothic Book" w:hAnsi="Franklin Gothic Book"/>
          <w:color w:val="000000"/>
          <w:sz w:val="21"/>
          <w:szCs w:val="21"/>
        </w:rPr>
      </w:pPr>
    </w:p>
    <w:p w14:paraId="1CEB501D" w14:textId="77777777" w:rsidR="00CD567E" w:rsidRDefault="00CD567E" w:rsidP="00CD567E">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 xml:space="preserve">URL: </w:t>
      </w:r>
      <w:r w:rsidRPr="00E150F5">
        <w:rPr>
          <w:rFonts w:ascii="Franklin Gothic Book" w:hAnsi="Franklin Gothic Book"/>
          <w:color w:val="222222"/>
          <w:sz w:val="21"/>
          <w:szCs w:val="21"/>
          <w:shd w:val="clear" w:color="auto" w:fill="FFFFFF"/>
        </w:rPr>
        <w:t>http://aiapgh.org/aia-programs-events/build-pittsburgh/presenters-programming-2/</w:t>
      </w:r>
    </w:p>
    <w:p w14:paraId="0A6D2A1A" w14:textId="77777777" w:rsidR="00CD567E" w:rsidRDefault="00CD567E" w:rsidP="00CD567E">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LEED Specific:</w:t>
      </w:r>
      <w:r>
        <w:rPr>
          <w:rFonts w:ascii="Franklin Gothic Book" w:hAnsi="Franklin Gothic Book"/>
          <w:color w:val="000000"/>
          <w:sz w:val="21"/>
          <w:szCs w:val="21"/>
        </w:rPr>
        <w:t xml:space="preserve"> No</w:t>
      </w:r>
    </w:p>
    <w:p w14:paraId="18F4D873" w14:textId="77777777" w:rsidR="00CD567E" w:rsidRDefault="00CD567E" w:rsidP="00CD567E">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GBCI CEUs:</w:t>
      </w:r>
      <w:r>
        <w:rPr>
          <w:rFonts w:ascii="Franklin Gothic Book" w:hAnsi="Franklin Gothic Book"/>
          <w:color w:val="000000"/>
          <w:sz w:val="21"/>
          <w:szCs w:val="21"/>
        </w:rPr>
        <w:t xml:space="preserve"> 1.0 </w:t>
      </w:r>
    </w:p>
    <w:p w14:paraId="042085AE" w14:textId="77777777" w:rsidR="00CD567E" w:rsidRDefault="00CD567E" w:rsidP="00CD567E">
      <w:pPr>
        <w:pStyle w:val="NormalWeb"/>
        <w:shd w:val="clear" w:color="auto" w:fill="FFFFFF"/>
        <w:ind w:left="-360"/>
        <w:rPr>
          <w:rFonts w:ascii="Franklin Gothic Book" w:hAnsi="Franklin Gothic Book"/>
          <w:color w:val="000000"/>
          <w:sz w:val="21"/>
          <w:szCs w:val="21"/>
        </w:rPr>
      </w:pPr>
      <w:r>
        <w:rPr>
          <w:rFonts w:ascii="Franklin Gothic Book" w:hAnsi="Franklin Gothic Book"/>
          <w:color w:val="222222"/>
          <w:sz w:val="21"/>
          <w:szCs w:val="21"/>
          <w:shd w:val="clear" w:color="auto" w:fill="FFFFFF"/>
        </w:rPr>
        <w:t>AIA HSW hours:</w:t>
      </w:r>
      <w:r>
        <w:rPr>
          <w:rFonts w:ascii="Franklin Gothic Book" w:hAnsi="Franklin Gothic Book"/>
          <w:color w:val="000000"/>
          <w:sz w:val="21"/>
          <w:szCs w:val="21"/>
        </w:rPr>
        <w:t xml:space="preserve"> 1.0</w:t>
      </w:r>
    </w:p>
    <w:p w14:paraId="6EB505C7" w14:textId="77777777" w:rsidR="00D324B6" w:rsidRDefault="0090609C"/>
    <w:sectPr w:rsidR="00D32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ranklin Gothic Book">
    <w:panose1 w:val="020B05030201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anklin Gothic">
    <w:altName w:val="Andale Mono"/>
    <w:charset w:val="00"/>
    <w:family w:val="auto"/>
    <w:pitch w:val="variable"/>
    <w:sig w:usb0="800002EF" w:usb1="4000005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14C"/>
    <w:multiLevelType w:val="hybridMultilevel"/>
    <w:tmpl w:val="B83204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7E"/>
    <w:rsid w:val="0024760B"/>
    <w:rsid w:val="002F419E"/>
    <w:rsid w:val="0090609C"/>
    <w:rsid w:val="00CD567E"/>
    <w:rsid w:val="00E32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4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67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D567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567E"/>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CD5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693987">
      <w:bodyDiv w:val="1"/>
      <w:marLeft w:val="0"/>
      <w:marRight w:val="0"/>
      <w:marTop w:val="0"/>
      <w:marBottom w:val="0"/>
      <w:divBdr>
        <w:top w:val="none" w:sz="0" w:space="0" w:color="auto"/>
        <w:left w:val="none" w:sz="0" w:space="0" w:color="auto"/>
        <w:bottom w:val="none" w:sz="0" w:space="0" w:color="auto"/>
        <w:right w:val="none" w:sz="0" w:space="0" w:color="auto"/>
      </w:divBdr>
      <w:divsChild>
        <w:div w:id="780302753">
          <w:marLeft w:val="0"/>
          <w:marRight w:val="0"/>
          <w:marTop w:val="0"/>
          <w:marBottom w:val="0"/>
          <w:divBdr>
            <w:top w:val="none" w:sz="0" w:space="0" w:color="auto"/>
            <w:left w:val="none" w:sz="0" w:space="0" w:color="auto"/>
            <w:bottom w:val="none" w:sz="0" w:space="0" w:color="auto"/>
            <w:right w:val="none" w:sz="0" w:space="0" w:color="auto"/>
          </w:divBdr>
        </w:div>
        <w:div w:id="1035548011">
          <w:marLeft w:val="0"/>
          <w:marRight w:val="0"/>
          <w:marTop w:val="0"/>
          <w:marBottom w:val="0"/>
          <w:divBdr>
            <w:top w:val="none" w:sz="0" w:space="0" w:color="auto"/>
            <w:left w:val="none" w:sz="0" w:space="0" w:color="auto"/>
            <w:bottom w:val="none" w:sz="0" w:space="0" w:color="auto"/>
            <w:right w:val="none" w:sz="0" w:space="0" w:color="auto"/>
          </w:divBdr>
        </w:div>
        <w:div w:id="1517427217">
          <w:marLeft w:val="0"/>
          <w:marRight w:val="0"/>
          <w:marTop w:val="0"/>
          <w:marBottom w:val="0"/>
          <w:divBdr>
            <w:top w:val="none" w:sz="0" w:space="0" w:color="auto"/>
            <w:left w:val="none" w:sz="0" w:space="0" w:color="auto"/>
            <w:bottom w:val="none" w:sz="0" w:space="0" w:color="auto"/>
            <w:right w:val="none" w:sz="0" w:space="0" w:color="auto"/>
          </w:divBdr>
        </w:div>
        <w:div w:id="330376917">
          <w:marLeft w:val="0"/>
          <w:marRight w:val="0"/>
          <w:marTop w:val="0"/>
          <w:marBottom w:val="0"/>
          <w:divBdr>
            <w:top w:val="none" w:sz="0" w:space="0" w:color="auto"/>
            <w:left w:val="none" w:sz="0" w:space="0" w:color="auto"/>
            <w:bottom w:val="none" w:sz="0" w:space="0" w:color="auto"/>
            <w:right w:val="none" w:sz="0" w:space="0" w:color="auto"/>
          </w:divBdr>
        </w:div>
        <w:div w:id="999388725">
          <w:marLeft w:val="0"/>
          <w:marRight w:val="0"/>
          <w:marTop w:val="0"/>
          <w:marBottom w:val="0"/>
          <w:divBdr>
            <w:top w:val="none" w:sz="0" w:space="0" w:color="auto"/>
            <w:left w:val="none" w:sz="0" w:space="0" w:color="auto"/>
            <w:bottom w:val="none" w:sz="0" w:space="0" w:color="auto"/>
            <w:right w:val="none" w:sz="0" w:space="0" w:color="auto"/>
          </w:divBdr>
        </w:div>
        <w:div w:id="2087073712">
          <w:marLeft w:val="0"/>
          <w:marRight w:val="0"/>
          <w:marTop w:val="0"/>
          <w:marBottom w:val="0"/>
          <w:divBdr>
            <w:top w:val="none" w:sz="0" w:space="0" w:color="auto"/>
            <w:left w:val="none" w:sz="0" w:space="0" w:color="auto"/>
            <w:bottom w:val="none" w:sz="0" w:space="0" w:color="auto"/>
            <w:right w:val="none" w:sz="0" w:space="0" w:color="auto"/>
          </w:divBdr>
        </w:div>
        <w:div w:id="1630017347">
          <w:marLeft w:val="0"/>
          <w:marRight w:val="0"/>
          <w:marTop w:val="0"/>
          <w:marBottom w:val="0"/>
          <w:divBdr>
            <w:top w:val="none" w:sz="0" w:space="0" w:color="auto"/>
            <w:left w:val="none" w:sz="0" w:space="0" w:color="auto"/>
            <w:bottom w:val="none" w:sz="0" w:space="0" w:color="auto"/>
            <w:right w:val="none" w:sz="0" w:space="0" w:color="auto"/>
          </w:divBdr>
        </w:div>
        <w:div w:id="2112703973">
          <w:marLeft w:val="0"/>
          <w:marRight w:val="0"/>
          <w:marTop w:val="0"/>
          <w:marBottom w:val="0"/>
          <w:divBdr>
            <w:top w:val="none" w:sz="0" w:space="0" w:color="auto"/>
            <w:left w:val="none" w:sz="0" w:space="0" w:color="auto"/>
            <w:bottom w:val="none" w:sz="0" w:space="0" w:color="auto"/>
            <w:right w:val="none" w:sz="0" w:space="0" w:color="auto"/>
          </w:divBdr>
        </w:div>
        <w:div w:id="1587806285">
          <w:marLeft w:val="0"/>
          <w:marRight w:val="0"/>
          <w:marTop w:val="0"/>
          <w:marBottom w:val="0"/>
          <w:divBdr>
            <w:top w:val="none" w:sz="0" w:space="0" w:color="auto"/>
            <w:left w:val="none" w:sz="0" w:space="0" w:color="auto"/>
            <w:bottom w:val="none" w:sz="0" w:space="0" w:color="auto"/>
            <w:right w:val="none" w:sz="0" w:space="0" w:color="auto"/>
          </w:divBdr>
        </w:div>
        <w:div w:id="350954308">
          <w:marLeft w:val="0"/>
          <w:marRight w:val="0"/>
          <w:marTop w:val="0"/>
          <w:marBottom w:val="0"/>
          <w:divBdr>
            <w:top w:val="none" w:sz="0" w:space="0" w:color="auto"/>
            <w:left w:val="none" w:sz="0" w:space="0" w:color="auto"/>
            <w:bottom w:val="none" w:sz="0" w:space="0" w:color="auto"/>
            <w:right w:val="none" w:sz="0" w:space="0" w:color="auto"/>
          </w:divBdr>
        </w:div>
        <w:div w:id="87165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Hochstetler</dc:creator>
  <cp:keywords/>
  <dc:description/>
  <cp:lastModifiedBy>Rachael Kelley</cp:lastModifiedBy>
  <cp:revision>3</cp:revision>
  <dcterms:created xsi:type="dcterms:W3CDTF">2017-03-27T17:09:00Z</dcterms:created>
  <dcterms:modified xsi:type="dcterms:W3CDTF">2017-03-31T21:02:00Z</dcterms:modified>
</cp:coreProperties>
</file>